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C993E" w14:textId="56590CEB" w:rsidR="00F25AAF" w:rsidRPr="00F25AAF" w:rsidRDefault="00F25AAF" w:rsidP="00597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AAF">
        <w:rPr>
          <w:rFonts w:ascii="Times New Roman" w:hAnsi="Times New Roman" w:cs="Times New Roman"/>
          <w:b/>
          <w:bCs/>
          <w:sz w:val="28"/>
          <w:szCs w:val="28"/>
        </w:rPr>
        <w:t xml:space="preserve">В какой момент переходит право собственности на объект недвижимости при заключении договора купли-продажи? </w:t>
      </w:r>
    </w:p>
    <w:p w14:paraId="5099FF63" w14:textId="77777777" w:rsidR="0059749B" w:rsidRDefault="0059749B" w:rsidP="00597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FAAF9" w14:textId="184CAD1D" w:rsidR="00F25AAF" w:rsidRPr="00F25AAF" w:rsidRDefault="00F25AAF" w:rsidP="00597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25AAF">
        <w:rPr>
          <w:rFonts w:ascii="Times New Roman" w:hAnsi="Times New Roman" w:cs="Times New Roman"/>
          <w:sz w:val="28"/>
          <w:szCs w:val="28"/>
        </w:rPr>
        <w:t>Право собственности на недвижимость, приобретенную по договору купли-продажи, либо по иной сделке, в соответствии с п. 2 ст. 8.1, п. 1 ст. 131, п. 2 ст. 223, п. 1 ст. 551 Гражданского кодекса Российской Федерации (далее- ГК РФ) переходит к приобретателю с момента внесения в государственный реестр записи о регистрации за ним данного права.</w:t>
      </w:r>
    </w:p>
    <w:p w14:paraId="202F0F4A" w14:textId="77777777" w:rsidR="00F25AAF" w:rsidRPr="00F25AAF" w:rsidRDefault="00F25AAF" w:rsidP="00597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AAF">
        <w:rPr>
          <w:rFonts w:ascii="Times New Roman" w:hAnsi="Times New Roman" w:cs="Times New Roman"/>
          <w:sz w:val="28"/>
          <w:szCs w:val="28"/>
        </w:rPr>
        <w:t>В выписке из ЕГРН указывается дата регистрации права собственности, в связи с этим указанная дата является датой перехода права собственности на объект недвижимости.</w:t>
      </w:r>
    </w:p>
    <w:p w14:paraId="486A5509" w14:textId="77777777" w:rsidR="00F25AAF" w:rsidRPr="00F25AAF" w:rsidRDefault="00F25AAF" w:rsidP="00597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AAF">
        <w:rPr>
          <w:rFonts w:ascii="Times New Roman" w:hAnsi="Times New Roman" w:cs="Times New Roman"/>
          <w:sz w:val="28"/>
          <w:szCs w:val="28"/>
        </w:rPr>
        <w:t>При этом, с момента заключения договора после передачи покупателю права владения недвижимым имуществом, но до государственной регистрации права покупатель становится законным владельцем недвижимости и имеет право на защиту своего владения на основании ст. 305 ГК РФ.</w:t>
      </w:r>
    </w:p>
    <w:p w14:paraId="0175C96D" w14:textId="77777777" w:rsidR="00705CE5" w:rsidRPr="00705CE5" w:rsidRDefault="00705CE5" w:rsidP="00597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5974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59749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1C5AA7"/>
    <w:rsid w:val="00263EE3"/>
    <w:rsid w:val="004253B1"/>
    <w:rsid w:val="0059749B"/>
    <w:rsid w:val="00705CE5"/>
    <w:rsid w:val="007551D8"/>
    <w:rsid w:val="007F5ECC"/>
    <w:rsid w:val="00A66A6C"/>
    <w:rsid w:val="00EF25FE"/>
    <w:rsid w:val="00F2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439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010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73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97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7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73970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520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4565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907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7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2025-03-10T14:23:00Z</dcterms:created>
  <dcterms:modified xsi:type="dcterms:W3CDTF">2025-05-20T09:49:00Z</dcterms:modified>
</cp:coreProperties>
</file>